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BD58C" w14:textId="05BF92D8" w:rsidR="006A6992" w:rsidRPr="006A6992" w:rsidRDefault="006A6992" w:rsidP="006A6992">
      <w:pPr>
        <w:rPr>
          <w:b/>
          <w:bCs/>
          <w:szCs w:val="21"/>
        </w:rPr>
      </w:pPr>
      <w:r w:rsidRPr="006A6992">
        <w:rPr>
          <w:rFonts w:hint="eastAsia"/>
          <w:b/>
          <w:bCs/>
          <w:szCs w:val="21"/>
        </w:rPr>
        <w:t>2</w:t>
      </w:r>
      <w:r w:rsidRPr="006A6992">
        <w:rPr>
          <w:b/>
          <w:bCs/>
          <w:szCs w:val="21"/>
        </w:rPr>
        <w:t>020</w:t>
      </w:r>
      <w:r w:rsidRPr="006A6992">
        <w:rPr>
          <w:rFonts w:hint="eastAsia"/>
          <w:b/>
          <w:bCs/>
          <w:szCs w:val="21"/>
        </w:rPr>
        <w:t>年6月</w:t>
      </w:r>
      <w:r>
        <w:rPr>
          <w:rFonts w:hint="eastAsia"/>
          <w:b/>
          <w:bCs/>
          <w:szCs w:val="21"/>
        </w:rPr>
        <w:t>3</w:t>
      </w:r>
      <w:r>
        <w:rPr>
          <w:b/>
          <w:bCs/>
          <w:szCs w:val="21"/>
        </w:rPr>
        <w:t>0</w:t>
      </w:r>
      <w:r w:rsidRPr="006A6992">
        <w:rPr>
          <w:rFonts w:hint="eastAsia"/>
          <w:b/>
          <w:bCs/>
          <w:szCs w:val="21"/>
        </w:rPr>
        <w:t>日(火)</w:t>
      </w:r>
    </w:p>
    <w:p w14:paraId="46CC2F08" w14:textId="77777777" w:rsidR="006A6992" w:rsidRPr="006A6992" w:rsidRDefault="006A6992" w:rsidP="006A6992">
      <w:pPr>
        <w:rPr>
          <w:b/>
          <w:bCs/>
          <w:szCs w:val="21"/>
        </w:rPr>
      </w:pPr>
      <w:r w:rsidRPr="006A6992">
        <w:rPr>
          <w:rFonts w:hint="eastAsia"/>
          <w:b/>
          <w:bCs/>
          <w:szCs w:val="21"/>
        </w:rPr>
        <w:t>初等外国語教育法</w:t>
      </w:r>
      <w:r w:rsidRPr="006A6992">
        <w:rPr>
          <w:b/>
          <w:bCs/>
          <w:szCs w:val="21"/>
        </w:rPr>
        <w:t>1組（1</w:t>
      </w:r>
      <w:r w:rsidRPr="006A6992">
        <w:rPr>
          <w:rFonts w:hint="eastAsia"/>
          <w:b/>
          <w:bCs/>
          <w:szCs w:val="21"/>
        </w:rPr>
        <w:t>2</w:t>
      </w:r>
      <w:r w:rsidRPr="006A6992">
        <w:rPr>
          <w:b/>
          <w:bCs/>
          <w:szCs w:val="21"/>
        </w:rPr>
        <w:t>時50分～）</w:t>
      </w:r>
    </w:p>
    <w:p w14:paraId="22351136" w14:textId="77777777" w:rsidR="006A6992" w:rsidRPr="006A6992" w:rsidRDefault="006A6992" w:rsidP="006A6992">
      <w:pPr>
        <w:rPr>
          <w:b/>
          <w:bCs/>
          <w:szCs w:val="21"/>
        </w:rPr>
      </w:pPr>
      <w:r w:rsidRPr="006A6992">
        <w:rPr>
          <w:rFonts w:hint="eastAsia"/>
          <w:b/>
          <w:bCs/>
          <w:szCs w:val="21"/>
        </w:rPr>
        <w:t>初等外国語教育法２組（</w:t>
      </w:r>
      <w:r w:rsidRPr="006A6992">
        <w:rPr>
          <w:b/>
          <w:bCs/>
          <w:szCs w:val="21"/>
        </w:rPr>
        <w:t>14時40分～）</w:t>
      </w:r>
    </w:p>
    <w:p w14:paraId="68E20D25" w14:textId="77777777" w:rsidR="006A6992" w:rsidRDefault="006A6992" w:rsidP="006A6992"/>
    <w:p w14:paraId="431F3E0D" w14:textId="77777777" w:rsidR="006A6992" w:rsidRPr="00E026FE" w:rsidRDefault="006A6992" w:rsidP="006A6992">
      <w:pPr>
        <w:rPr>
          <w:rFonts w:ascii="Comic Sans MS" w:hAnsi="Comic Sans MS"/>
          <w:b/>
          <w:bCs/>
        </w:rPr>
      </w:pPr>
      <w:r w:rsidRPr="00E026FE">
        <w:rPr>
          <w:rFonts w:ascii="Comic Sans MS" w:hAnsi="Comic Sans MS"/>
          <w:b/>
          <w:bCs/>
        </w:rPr>
        <w:t>“Tell me and I will forget, show me and I may remember, involve me and I will learn.”</w:t>
      </w:r>
      <w:r w:rsidRPr="00E026FE">
        <w:rPr>
          <w:rFonts w:ascii="Comic Sans MS" w:hAnsi="Comic Sans MS"/>
          <w:b/>
          <w:bCs/>
        </w:rPr>
        <w:t xml:space="preserve">　</w:t>
      </w:r>
    </w:p>
    <w:p w14:paraId="42229AE0" w14:textId="77777777" w:rsidR="00290E22" w:rsidRDefault="00290E22" w:rsidP="00290E22"/>
    <w:p w14:paraId="449C4B02" w14:textId="77777777" w:rsidR="00290E22" w:rsidRPr="00F22D30" w:rsidRDefault="00290E22" w:rsidP="00290E22">
      <w:pPr>
        <w:rPr>
          <w:b/>
          <w:bCs/>
        </w:rPr>
      </w:pPr>
      <w:r w:rsidRPr="00F22D30">
        <w:rPr>
          <w:rFonts w:hint="eastAsia"/>
          <w:b/>
          <w:bCs/>
        </w:rPr>
        <w:t>“現実感覚がなければ生きていられない。理想を持てなかったら、生きている資格がない。”（レイモンド･チャンドラー『プレイバック』より）</w:t>
      </w:r>
    </w:p>
    <w:p w14:paraId="2837F006" w14:textId="77777777" w:rsidR="006A6992" w:rsidRPr="00290E22" w:rsidRDefault="006A6992" w:rsidP="006A6992"/>
    <w:p w14:paraId="792C34D0" w14:textId="05569B5F" w:rsidR="006A6992" w:rsidRDefault="006A6992" w:rsidP="006A6992">
      <w:r>
        <w:rPr>
          <w:rFonts w:hint="eastAsia"/>
        </w:rPr>
        <w:t>〇前回のメールで，本日は第8章と9章をやりますと連絡しましたが</w:t>
      </w:r>
      <w:r w:rsidRPr="00381146">
        <w:rPr>
          <w:rFonts w:hint="eastAsia"/>
          <w:u w:val="thick" w:color="FF0000"/>
        </w:rPr>
        <w:t>，第8章のみを取り上げたいと思います</w:t>
      </w:r>
      <w:r>
        <w:rPr>
          <w:rFonts w:hint="eastAsia"/>
        </w:rPr>
        <w:t>。</w:t>
      </w:r>
    </w:p>
    <w:p w14:paraId="6693341F" w14:textId="38437456" w:rsidR="006A6992" w:rsidRDefault="006A6992" w:rsidP="006A6992"/>
    <w:p w14:paraId="0ED2D060" w14:textId="7B53FB90" w:rsidR="006A6992" w:rsidRDefault="006A6992" w:rsidP="006A6992">
      <w:r>
        <w:rPr>
          <w:rFonts w:hint="eastAsia"/>
        </w:rPr>
        <w:t>〇</w:t>
      </w:r>
      <w:r w:rsidRPr="00381146">
        <w:rPr>
          <w:rFonts w:hint="eastAsia"/>
          <w:u w:val="thick" w:color="FF0000"/>
        </w:rPr>
        <w:t>第8章</w:t>
      </w:r>
      <w:r w:rsidR="006B7E5A" w:rsidRPr="00381146">
        <w:rPr>
          <w:rFonts w:hint="eastAsia"/>
          <w:u w:val="thick" w:color="FF0000"/>
        </w:rPr>
        <w:t>で</w:t>
      </w:r>
      <w:r w:rsidRPr="00381146">
        <w:rPr>
          <w:rFonts w:hint="eastAsia"/>
          <w:u w:val="thick" w:color="FF0000"/>
        </w:rPr>
        <w:t>学んだ</w:t>
      </w:r>
      <w:r w:rsidR="006B7E5A" w:rsidRPr="00381146">
        <w:rPr>
          <w:rFonts w:hint="eastAsia"/>
          <w:u w:val="thick" w:color="FF0000"/>
        </w:rPr>
        <w:t>ことを踏まえて</w:t>
      </w:r>
      <w:r>
        <w:rPr>
          <w:rFonts w:hint="eastAsia"/>
        </w:rPr>
        <w:t>実際の授業動画を視聴します。その後，グループディスカッションを行います。</w:t>
      </w:r>
    </w:p>
    <w:p w14:paraId="556EC6BB" w14:textId="77777777" w:rsidR="006A6992" w:rsidRDefault="006A6992" w:rsidP="006A6992"/>
    <w:p w14:paraId="15CAD438" w14:textId="77777777" w:rsidR="006A6992" w:rsidRDefault="006A6992" w:rsidP="006A6992">
      <w:r>
        <w:rPr>
          <w:rFonts w:hint="eastAsia"/>
        </w:rPr>
        <w:t>第8章　教材研究②－児童が創意工夫し，生き生きと英語を使う活動</w:t>
      </w:r>
    </w:p>
    <w:p w14:paraId="4F46475E" w14:textId="213C2B7B" w:rsidR="006A6992" w:rsidRDefault="006A6992" w:rsidP="006A6992"/>
    <w:p w14:paraId="635B8913" w14:textId="2A8AF429" w:rsidR="00C047DC" w:rsidRDefault="006A6992">
      <w:r>
        <w:rPr>
          <w:rFonts w:hint="eastAsia"/>
        </w:rPr>
        <w:t>1節　望ましい活動の条件と改善・開発の視点</w:t>
      </w:r>
    </w:p>
    <w:p w14:paraId="2FC5A5A8" w14:textId="7ADF0143" w:rsidR="006A6992" w:rsidRDefault="006A6992">
      <w:r>
        <w:rPr>
          <w:rFonts w:hint="eastAsia"/>
        </w:rPr>
        <w:t>１．望ましい活動の条件</w:t>
      </w:r>
    </w:p>
    <w:p w14:paraId="58405389" w14:textId="2E11169A" w:rsidR="006A6992" w:rsidRDefault="006A6992">
      <w:r>
        <w:rPr>
          <w:rFonts w:hint="eastAsia"/>
        </w:rPr>
        <w:t>1)　伝える内容に</w:t>
      </w:r>
      <w:r w:rsidRPr="00381146">
        <w:rPr>
          <w:rFonts w:hint="eastAsia"/>
          <w:u w:val="thick" w:color="FF0000"/>
        </w:rPr>
        <w:t>自己と関連性</w:t>
      </w:r>
      <w:r>
        <w:rPr>
          <w:rFonts w:hint="eastAsia"/>
        </w:rPr>
        <w:t>がある。</w:t>
      </w:r>
    </w:p>
    <w:p w14:paraId="609CCBF0" w14:textId="63E6266C" w:rsidR="006A6992" w:rsidRDefault="006A6992">
      <w:r>
        <w:rPr>
          <w:rFonts w:hint="eastAsia"/>
        </w:rPr>
        <w:t>2)　他者と関わり合いを持つ</w:t>
      </w:r>
      <w:r w:rsidRPr="00381146">
        <w:rPr>
          <w:rFonts w:hint="eastAsia"/>
          <w:u w:val="thick" w:color="FF0000"/>
        </w:rPr>
        <w:t>必然性が内包</w:t>
      </w:r>
      <w:r>
        <w:rPr>
          <w:rFonts w:hint="eastAsia"/>
        </w:rPr>
        <w:t>されている。</w:t>
      </w:r>
    </w:p>
    <w:p w14:paraId="0F5CD9ED" w14:textId="036C8E25" w:rsidR="006A6992" w:rsidRDefault="006A6992">
      <w:r>
        <w:rPr>
          <w:rFonts w:hint="eastAsia"/>
        </w:rPr>
        <w:t xml:space="preserve">3)　</w:t>
      </w:r>
      <w:r w:rsidRPr="000626DA">
        <w:rPr>
          <w:rFonts w:hint="eastAsia"/>
          <w:u w:val="thick" w:color="FF0000"/>
        </w:rPr>
        <w:t>場面・状況や条件</w:t>
      </w:r>
      <w:r>
        <w:rPr>
          <w:rFonts w:hint="eastAsia"/>
        </w:rPr>
        <w:t>などが具体的に設定されている。</w:t>
      </w:r>
    </w:p>
    <w:p w14:paraId="7695C8A0" w14:textId="0D9D5F99" w:rsidR="006A6992" w:rsidRDefault="006A6992">
      <w:r>
        <w:rPr>
          <w:rFonts w:hint="eastAsia"/>
        </w:rPr>
        <w:t>4)　使用する語彙・表現や伝える内容に，限定的であっても</w:t>
      </w:r>
      <w:r w:rsidRPr="000626DA">
        <w:rPr>
          <w:rFonts w:hint="eastAsia"/>
          <w:u w:val="thick" w:color="FF0000"/>
        </w:rPr>
        <w:t>自由度</w:t>
      </w:r>
      <w:r>
        <w:rPr>
          <w:rFonts w:hint="eastAsia"/>
        </w:rPr>
        <w:t>がある。</w:t>
      </w:r>
    </w:p>
    <w:p w14:paraId="6969197E" w14:textId="7C2BCFA8" w:rsidR="006A6992" w:rsidRDefault="006A6992">
      <w:r>
        <w:rPr>
          <w:rFonts w:hint="eastAsia"/>
        </w:rPr>
        <w:t xml:space="preserve">5)　</w:t>
      </w:r>
      <w:r w:rsidRPr="000626DA">
        <w:rPr>
          <w:rFonts w:hint="eastAsia"/>
          <w:u w:val="thick" w:color="FF0000"/>
        </w:rPr>
        <w:t>目的達成の手段</w:t>
      </w:r>
      <w:r>
        <w:rPr>
          <w:rFonts w:hint="eastAsia"/>
        </w:rPr>
        <w:t>として活動が位置付けられている。</w:t>
      </w:r>
    </w:p>
    <w:p w14:paraId="37CA51EC" w14:textId="67B5A82B" w:rsidR="006A6992" w:rsidRDefault="006A6992"/>
    <w:p w14:paraId="3F0166DE" w14:textId="69054075" w:rsidR="006A6992" w:rsidRDefault="006A6992">
      <w:r>
        <w:rPr>
          <w:rFonts w:hint="eastAsia"/>
        </w:rPr>
        <w:t>２．改善・開発の視点</w:t>
      </w:r>
    </w:p>
    <w:p w14:paraId="0986AAE3" w14:textId="4045D143" w:rsidR="006A6992" w:rsidRDefault="006A6992" w:rsidP="00601CBC">
      <w:pPr>
        <w:ind w:left="420" w:hangingChars="200" w:hanging="420"/>
      </w:pPr>
      <w:r>
        <w:rPr>
          <w:rFonts w:hint="eastAsia"/>
        </w:rPr>
        <w:t>1)　児童の実態や発達段階，興味・関心に合い，知的好奇心を満たすことができ，</w:t>
      </w:r>
      <w:r w:rsidRPr="00EC736A">
        <w:rPr>
          <w:rFonts w:hint="eastAsia"/>
          <w:u w:val="thick" w:color="FF0000"/>
        </w:rPr>
        <w:t>児童が創造性を十分に発揮し得る題材や内容にする</w:t>
      </w:r>
      <w:r>
        <w:rPr>
          <w:rFonts w:hint="eastAsia"/>
        </w:rPr>
        <w:t>。</w:t>
      </w:r>
    </w:p>
    <w:p w14:paraId="5179D719" w14:textId="1C6DB489" w:rsidR="006A6992" w:rsidRDefault="006A6992" w:rsidP="00601CBC">
      <w:pPr>
        <w:ind w:left="420" w:hangingChars="200" w:hanging="420"/>
      </w:pPr>
      <w:r>
        <w:rPr>
          <w:rFonts w:hint="eastAsia"/>
        </w:rPr>
        <w:t>2)　児童の作品や絵などの非言語情報も活用して，児童の限定的な</w:t>
      </w:r>
      <w:r w:rsidR="007226DB">
        <w:rPr>
          <w:rFonts w:hint="eastAsia"/>
        </w:rPr>
        <w:t>言語使用をうまく補う工夫をする。</w:t>
      </w:r>
    </w:p>
    <w:p w14:paraId="37B3C024" w14:textId="072B631A" w:rsidR="007226DB" w:rsidRDefault="007226DB" w:rsidP="00601CBC">
      <w:pPr>
        <w:ind w:left="420" w:hangingChars="200" w:hanging="420"/>
      </w:pPr>
      <w:r>
        <w:rPr>
          <w:rFonts w:hint="eastAsia"/>
        </w:rPr>
        <w:t>3)　各単元で目標とする言語材料だけでなく，</w:t>
      </w:r>
      <w:r w:rsidRPr="00EC736A">
        <w:rPr>
          <w:rFonts w:hint="eastAsia"/>
          <w:u w:val="thick" w:color="FF0000"/>
        </w:rPr>
        <w:t>既習の言語材料を適切に取り入れて，児童が表現する内容の幅を広げるとともに，既習事項にスパイラルに慣れ親しむ機会とする。</w:t>
      </w:r>
    </w:p>
    <w:p w14:paraId="26859BB0" w14:textId="31257CB0" w:rsidR="007226DB" w:rsidRDefault="007226DB" w:rsidP="00601CBC">
      <w:pPr>
        <w:ind w:left="420" w:hangingChars="200" w:hanging="420"/>
      </w:pPr>
      <w:r>
        <w:rPr>
          <w:rFonts w:hint="eastAsia"/>
        </w:rPr>
        <w:t>4)　異文化理解や環境教育などのテーマを扱う単元に関連付け，児童が考えたり話し合ったりする体験を通して，</w:t>
      </w:r>
      <w:r w:rsidRPr="00EC736A">
        <w:rPr>
          <w:rFonts w:hint="eastAsia"/>
          <w:u w:val="thick" w:color="FF0000"/>
        </w:rPr>
        <w:t>国際理解の視点</w:t>
      </w:r>
      <w:r>
        <w:rPr>
          <w:rFonts w:hint="eastAsia"/>
        </w:rPr>
        <w:t>を養っていけるような活動を計画する。</w:t>
      </w:r>
    </w:p>
    <w:p w14:paraId="062D379E" w14:textId="313768AB" w:rsidR="007226DB" w:rsidRDefault="007226DB" w:rsidP="00601CBC">
      <w:pPr>
        <w:ind w:left="210" w:hangingChars="100" w:hanging="210"/>
      </w:pPr>
      <w:r>
        <w:rPr>
          <w:rFonts w:hint="eastAsia"/>
        </w:rPr>
        <w:t>5)　個人，ペア，グループ，あるいはクラス全体など，活動内容に応じた適切な活動形態を</w:t>
      </w:r>
      <w:r>
        <w:rPr>
          <w:rFonts w:hint="eastAsia"/>
        </w:rPr>
        <w:lastRenderedPageBreak/>
        <w:t>工夫する。なお，ペアワークの場合は，特定の相手に限定して伝える場合（f</w:t>
      </w:r>
      <w:r>
        <w:t>ixed pair work</w:t>
      </w:r>
      <w:r>
        <w:rPr>
          <w:rFonts w:hint="eastAsia"/>
        </w:rPr>
        <w:t>）と不特定多数の相手に対して伝える場合（f</w:t>
      </w:r>
      <w:r>
        <w:t>lexible pair work</w:t>
      </w:r>
      <w:r>
        <w:rPr>
          <w:rFonts w:hint="eastAsia"/>
        </w:rPr>
        <w:t>）を適切に使い分ける。</w:t>
      </w:r>
    </w:p>
    <w:p w14:paraId="35B741E3" w14:textId="04986398" w:rsidR="007226DB" w:rsidRDefault="00601CBC" w:rsidP="00601CBC">
      <w:pPr>
        <w:ind w:firstLineChars="100" w:firstLine="210"/>
      </w:pPr>
      <w:r>
        <w:rPr>
          <w:rFonts w:hint="eastAsia"/>
        </w:rPr>
        <w:t>※</w:t>
      </w:r>
      <w:r w:rsidR="007226DB">
        <w:rPr>
          <w:rFonts w:hint="eastAsia"/>
        </w:rPr>
        <w:t>レディネスを保障してから活動に入ることが大切。</w:t>
      </w:r>
    </w:p>
    <w:p w14:paraId="107E069E" w14:textId="4DD08EB9" w:rsidR="007226DB" w:rsidRDefault="007226DB"/>
    <w:p w14:paraId="5500394E" w14:textId="1FCF40DD" w:rsidR="007226DB" w:rsidRDefault="007226DB">
      <w:r>
        <w:rPr>
          <w:rFonts w:hint="eastAsia"/>
        </w:rPr>
        <w:t>2節</w:t>
      </w:r>
      <w:r w:rsidR="00301CE4">
        <w:rPr>
          <w:rFonts w:hint="eastAsia"/>
        </w:rPr>
        <w:t xml:space="preserve">　創意工夫し，英語を生き生きと使う活動</w:t>
      </w:r>
    </w:p>
    <w:p w14:paraId="6CF817AE" w14:textId="6121B80B" w:rsidR="00301CE4" w:rsidRDefault="00301CE4">
      <w:r>
        <w:rPr>
          <w:rFonts w:hint="eastAsia"/>
        </w:rPr>
        <w:t>１．コミュニケーション・自己表現活動</w:t>
      </w:r>
    </w:p>
    <w:p w14:paraId="659E56B6" w14:textId="746FA5FA" w:rsidR="00301CE4" w:rsidRDefault="00301CE4" w:rsidP="00601CBC">
      <w:pPr>
        <w:ind w:left="210" w:hangingChars="100" w:hanging="210"/>
      </w:pPr>
      <w:r>
        <w:rPr>
          <w:rFonts w:hint="eastAsia"/>
        </w:rPr>
        <w:t>・活動中の児童の意識が，</w:t>
      </w:r>
      <w:r w:rsidRPr="00EC736A">
        <w:rPr>
          <w:rFonts w:hint="eastAsia"/>
          <w:u w:val="thick" w:color="FF0000"/>
        </w:rPr>
        <w:t>意味やメッセージ</w:t>
      </w:r>
      <w:r w:rsidR="00FB0833" w:rsidRPr="00EC736A">
        <w:rPr>
          <w:rFonts w:hint="eastAsia"/>
          <w:u w:val="thick" w:color="FF0000"/>
        </w:rPr>
        <w:t>のやり取りに自然に向けら</w:t>
      </w:r>
      <w:r w:rsidR="00FB0833">
        <w:rPr>
          <w:rFonts w:hint="eastAsia"/>
        </w:rPr>
        <w:t>れるように活動を設計する必要がある。</w:t>
      </w:r>
    </w:p>
    <w:p w14:paraId="7A3F4B3F" w14:textId="100A309B" w:rsidR="00FB0833" w:rsidRDefault="00FB0833">
      <w:r>
        <w:rPr>
          <w:rFonts w:hint="eastAsia"/>
        </w:rPr>
        <w:t>・人と関わる時に求められる</w:t>
      </w:r>
      <w:r w:rsidRPr="00EC736A">
        <w:rPr>
          <w:rFonts w:hint="eastAsia"/>
          <w:u w:val="thick" w:color="FF0000"/>
        </w:rPr>
        <w:t>マナーについても</w:t>
      </w:r>
      <w:r>
        <w:rPr>
          <w:rFonts w:hint="eastAsia"/>
        </w:rPr>
        <w:t>体験的に学ぶ機会となるように指導する。</w:t>
      </w:r>
    </w:p>
    <w:p w14:paraId="368178B7" w14:textId="77777777" w:rsidR="00601CBC" w:rsidRDefault="00601CBC"/>
    <w:p w14:paraId="71F762F4" w14:textId="65317C7B" w:rsidR="00FB0833" w:rsidRDefault="00B761D6">
      <w:r>
        <w:rPr>
          <w:rFonts w:hint="eastAsia"/>
        </w:rPr>
        <w:t>活動例１</w:t>
      </w:r>
    </w:p>
    <w:p w14:paraId="55511476" w14:textId="228AC91D" w:rsidR="00B761D6" w:rsidRDefault="00B761D6"/>
    <w:p w14:paraId="415213A2" w14:textId="037FA583" w:rsidR="00B761D6" w:rsidRDefault="00B761D6" w:rsidP="00601CBC">
      <w:pPr>
        <w:ind w:left="210" w:hangingChars="100" w:hanging="210"/>
      </w:pPr>
      <w:r>
        <w:rPr>
          <w:rFonts w:hint="eastAsia"/>
        </w:rPr>
        <w:t>・ワークシートの完成を急ぐあまり，コミュニケーションの</w:t>
      </w:r>
      <w:r w:rsidRPr="00EC736A">
        <w:rPr>
          <w:rFonts w:hint="eastAsia"/>
          <w:u w:val="thick" w:color="FF0000"/>
        </w:rPr>
        <w:t>マナーがいい加減になりがち</w:t>
      </w:r>
      <w:r>
        <w:rPr>
          <w:rFonts w:hint="eastAsia"/>
        </w:rPr>
        <w:t>である。視線はワークシートではなくはない相手に向けるように意識づける。</w:t>
      </w:r>
    </w:p>
    <w:p w14:paraId="52FD4624" w14:textId="5978ABB8" w:rsidR="00B761D6" w:rsidRDefault="00B761D6"/>
    <w:p w14:paraId="0560871E" w14:textId="4DCFA14C" w:rsidR="00B761D6" w:rsidRDefault="003D7D65">
      <w:r>
        <w:rPr>
          <w:rFonts w:hint="eastAsia"/>
        </w:rPr>
        <w:t>活動例２</w:t>
      </w:r>
    </w:p>
    <w:p w14:paraId="316BC95C" w14:textId="0F18A5B7" w:rsidR="003D7D65" w:rsidRDefault="003D7D65"/>
    <w:p w14:paraId="3F9A2869" w14:textId="367A841B" w:rsidR="003D7D65" w:rsidRDefault="003D7D65">
      <w:r>
        <w:rPr>
          <w:rFonts w:hint="eastAsia"/>
        </w:rPr>
        <w:t>活動例３</w:t>
      </w:r>
    </w:p>
    <w:p w14:paraId="152ACA7A" w14:textId="25A67134" w:rsidR="003D7D65" w:rsidRDefault="003D7D65"/>
    <w:p w14:paraId="7D51AB48" w14:textId="0234131E" w:rsidR="003D7D65" w:rsidRDefault="003D7D65">
      <w:r>
        <w:rPr>
          <w:rFonts w:hint="eastAsia"/>
        </w:rPr>
        <w:t>活動例４</w:t>
      </w:r>
    </w:p>
    <w:p w14:paraId="22CE0765" w14:textId="54FE6896" w:rsidR="003D7D65" w:rsidRDefault="003D7D65"/>
    <w:p w14:paraId="3EFF2A7E" w14:textId="75563318" w:rsidR="003D7D65" w:rsidRDefault="00B144DF">
      <w:r>
        <w:rPr>
          <w:rFonts w:hint="eastAsia"/>
        </w:rPr>
        <w:t>２　国際理解活動</w:t>
      </w:r>
    </w:p>
    <w:p w14:paraId="06F32206" w14:textId="67C7054E" w:rsidR="007864B3" w:rsidRDefault="007864B3" w:rsidP="00601CBC">
      <w:pPr>
        <w:ind w:left="210" w:hangingChars="100" w:hanging="210"/>
      </w:pPr>
      <w:r>
        <w:rPr>
          <w:rFonts w:hint="eastAsia"/>
        </w:rPr>
        <w:t>・</w:t>
      </w:r>
      <w:r w:rsidR="000C6819">
        <w:rPr>
          <w:rFonts w:hint="eastAsia"/>
        </w:rPr>
        <w:t>他国の生活文化に関する知識を学んだり，他文化の人々と</w:t>
      </w:r>
      <w:r w:rsidR="00AD7485">
        <w:rPr>
          <w:rFonts w:hint="eastAsia"/>
        </w:rPr>
        <w:t>積極的に接しようとする態度を身に付けたりする</w:t>
      </w:r>
      <w:r w:rsidR="00D85AC5">
        <w:rPr>
          <w:rFonts w:hint="eastAsia"/>
        </w:rPr>
        <w:t>過程で，自国の生活や文化を客観的に見つめる視点を養い</w:t>
      </w:r>
      <w:r w:rsidR="00314568">
        <w:rPr>
          <w:rFonts w:hint="eastAsia"/>
        </w:rPr>
        <w:t>自分達の日常が他国の人々と直接的・間接的に密接に関わっている</w:t>
      </w:r>
      <w:r w:rsidR="00564592">
        <w:rPr>
          <w:rFonts w:hint="eastAsia"/>
        </w:rPr>
        <w:t>点を意識させることが大切である。</w:t>
      </w:r>
    </w:p>
    <w:p w14:paraId="156BC247" w14:textId="1F7B2314" w:rsidR="0033787C" w:rsidRDefault="0033787C" w:rsidP="00601CBC">
      <w:pPr>
        <w:ind w:left="210" w:hangingChars="100" w:hanging="210"/>
      </w:pPr>
      <w:r>
        <w:rPr>
          <w:rFonts w:hint="eastAsia"/>
        </w:rPr>
        <w:t>・</w:t>
      </w:r>
      <w:r w:rsidRPr="00E91104">
        <w:rPr>
          <w:rFonts w:hint="eastAsia"/>
          <w:u w:val="thick" w:color="FF0000"/>
        </w:rPr>
        <w:t>活動を継続的かつ計画的に</w:t>
      </w:r>
      <w:r>
        <w:rPr>
          <w:rFonts w:hint="eastAsia"/>
        </w:rPr>
        <w:t>体験させ，自尊感情や他者尊重の態度を養い，多様な価値観への気付きを促していく指導観も</w:t>
      </w:r>
      <w:r w:rsidR="003B19BF">
        <w:rPr>
          <w:rFonts w:hint="eastAsia"/>
        </w:rPr>
        <w:t>不可欠である。</w:t>
      </w:r>
    </w:p>
    <w:p w14:paraId="51FD7CC6" w14:textId="04A88EDA" w:rsidR="003B19BF" w:rsidRDefault="003B19BF"/>
    <w:p w14:paraId="517CE948" w14:textId="2C585AFE" w:rsidR="003B19BF" w:rsidRDefault="003B19BF">
      <w:r>
        <w:rPr>
          <w:rFonts w:hint="eastAsia"/>
        </w:rPr>
        <w:t>活動例</w:t>
      </w:r>
    </w:p>
    <w:p w14:paraId="54A784A9" w14:textId="39991EB0" w:rsidR="003B19BF" w:rsidRDefault="003B19BF"/>
    <w:p w14:paraId="423B10DE" w14:textId="428BC498" w:rsidR="003B19BF" w:rsidRDefault="003B19BF">
      <w:r>
        <w:rPr>
          <w:rFonts w:hint="eastAsia"/>
        </w:rPr>
        <w:t>３．プロジェクト活動</w:t>
      </w:r>
    </w:p>
    <w:p w14:paraId="0701CF11" w14:textId="6B717C77" w:rsidR="00D13F80" w:rsidRDefault="00D13F80"/>
    <w:p w14:paraId="7BC0D165" w14:textId="1D32965B" w:rsidR="00D13F80" w:rsidRDefault="00D13F80">
      <w:r>
        <w:rPr>
          <w:rFonts w:hint="eastAsia"/>
        </w:rPr>
        <w:t>活動例</w:t>
      </w:r>
    </w:p>
    <w:p w14:paraId="103C1F39" w14:textId="2A9C94A3" w:rsidR="00FB0833" w:rsidRDefault="00FB0833"/>
    <w:p w14:paraId="53FEF805" w14:textId="6547A566" w:rsidR="00005F59" w:rsidRDefault="00005F59">
      <w:r>
        <w:rPr>
          <w:rFonts w:hint="eastAsia"/>
        </w:rPr>
        <w:t>４．国際交流活動</w:t>
      </w:r>
    </w:p>
    <w:p w14:paraId="08A114DF" w14:textId="1DE7E574" w:rsidR="00F253AA" w:rsidRDefault="00F253AA" w:rsidP="00601CBC">
      <w:pPr>
        <w:ind w:left="420" w:hangingChars="200" w:hanging="420"/>
      </w:pPr>
      <w:r>
        <w:rPr>
          <w:rFonts w:hint="eastAsia"/>
        </w:rPr>
        <w:lastRenderedPageBreak/>
        <w:t>1)　他国・自国の文化間の類似点や相違点を知り</w:t>
      </w:r>
      <w:r w:rsidR="00DD1B00">
        <w:rPr>
          <w:rFonts w:hint="eastAsia"/>
        </w:rPr>
        <w:t>，異文化理解が深まると同時に，日本人としての自覚を持つことができる。</w:t>
      </w:r>
    </w:p>
    <w:p w14:paraId="645A47F7" w14:textId="773563CD" w:rsidR="00DD1B00" w:rsidRDefault="00DD1B00" w:rsidP="00601CBC">
      <w:pPr>
        <w:ind w:left="420" w:hangingChars="200" w:hanging="420"/>
      </w:pPr>
      <w:r>
        <w:rPr>
          <w:rFonts w:hint="eastAsia"/>
        </w:rPr>
        <w:t xml:space="preserve">2)　</w:t>
      </w:r>
      <w:r w:rsidRPr="003A7740">
        <w:rPr>
          <w:rFonts w:hint="eastAsia"/>
          <w:u w:val="thick" w:color="FF0000"/>
        </w:rPr>
        <w:t>「相手に分かってもらいたい」と懸命に英語で伝え</w:t>
      </w:r>
      <w:r w:rsidR="00A11C8C" w:rsidRPr="003A7740">
        <w:rPr>
          <w:rFonts w:hint="eastAsia"/>
          <w:u w:val="thick" w:color="FF0000"/>
        </w:rPr>
        <w:t>ることで</w:t>
      </w:r>
      <w:r w:rsidR="00A11C8C">
        <w:rPr>
          <w:rFonts w:hint="eastAsia"/>
        </w:rPr>
        <w:t>，コミュニケーション力が向上し，活動後は，英語学習への意欲が高まる。</w:t>
      </w:r>
    </w:p>
    <w:p w14:paraId="5642A376" w14:textId="75D7DCFC" w:rsidR="00A11C8C" w:rsidRDefault="00A11C8C" w:rsidP="00601CBC">
      <w:pPr>
        <w:ind w:left="420" w:hangingChars="200" w:hanging="420"/>
      </w:pPr>
      <w:r>
        <w:rPr>
          <w:rFonts w:hint="eastAsia"/>
        </w:rPr>
        <w:t>3)　生活習慣をはじめとした多様な文化や物事の見方・考え方に触れ，多面的な知識を獲得することができる</w:t>
      </w:r>
      <w:r w:rsidR="00EF687B">
        <w:rPr>
          <w:rFonts w:hint="eastAsia"/>
        </w:rPr>
        <w:t>。また，グローバルな視野にたって，ともによりよい社会を築こうとする</w:t>
      </w:r>
      <w:r w:rsidR="00295A57">
        <w:rPr>
          <w:rFonts w:hint="eastAsia"/>
        </w:rPr>
        <w:t>態度が養われる。</w:t>
      </w:r>
    </w:p>
    <w:p w14:paraId="7545AF85" w14:textId="0D6B8AD0" w:rsidR="00295A57" w:rsidRDefault="00295A57"/>
    <w:p w14:paraId="71B90D06" w14:textId="7776573A" w:rsidR="00295A57" w:rsidRDefault="00295A57">
      <w:r>
        <w:rPr>
          <w:rFonts w:hint="eastAsia"/>
        </w:rPr>
        <w:t>活動例</w:t>
      </w:r>
    </w:p>
    <w:p w14:paraId="11FD3DE4" w14:textId="3B3C0402" w:rsidR="00295A57" w:rsidRDefault="00295A57"/>
    <w:p w14:paraId="087292B4" w14:textId="77777777" w:rsidR="00295A57" w:rsidRPr="006A6992" w:rsidRDefault="00295A57"/>
    <w:sectPr w:rsidR="00295A57" w:rsidRPr="006A6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92"/>
    <w:rsid w:val="00005F59"/>
    <w:rsid w:val="000626DA"/>
    <w:rsid w:val="0008075E"/>
    <w:rsid w:val="000C6819"/>
    <w:rsid w:val="00290E22"/>
    <w:rsid w:val="00295A57"/>
    <w:rsid w:val="00301CE4"/>
    <w:rsid w:val="00314568"/>
    <w:rsid w:val="0033787C"/>
    <w:rsid w:val="00381146"/>
    <w:rsid w:val="003A7740"/>
    <w:rsid w:val="003B19BF"/>
    <w:rsid w:val="003D7D65"/>
    <w:rsid w:val="00476229"/>
    <w:rsid w:val="00564592"/>
    <w:rsid w:val="00601CBC"/>
    <w:rsid w:val="006A6992"/>
    <w:rsid w:val="006B7E5A"/>
    <w:rsid w:val="007226DB"/>
    <w:rsid w:val="007864B3"/>
    <w:rsid w:val="00967119"/>
    <w:rsid w:val="00A11C8C"/>
    <w:rsid w:val="00AD7485"/>
    <w:rsid w:val="00AE09A3"/>
    <w:rsid w:val="00B144DF"/>
    <w:rsid w:val="00B761D6"/>
    <w:rsid w:val="00D13F80"/>
    <w:rsid w:val="00D85AC5"/>
    <w:rsid w:val="00DD1B00"/>
    <w:rsid w:val="00E026FE"/>
    <w:rsid w:val="00E91104"/>
    <w:rsid w:val="00EC736A"/>
    <w:rsid w:val="00EF687B"/>
    <w:rsid w:val="00F22D30"/>
    <w:rsid w:val="00F253AA"/>
    <w:rsid w:val="00F505D7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82A8A"/>
  <w15:chartTrackingRefBased/>
  <w15:docId w15:val="{C87C3970-1BCF-46A4-BCE4-1D9B3947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賢</dc:creator>
  <cp:keywords/>
  <dc:description/>
  <cp:lastModifiedBy>大城 賢</cp:lastModifiedBy>
  <cp:revision>33</cp:revision>
  <dcterms:created xsi:type="dcterms:W3CDTF">2020-06-30T01:41:00Z</dcterms:created>
  <dcterms:modified xsi:type="dcterms:W3CDTF">2020-06-30T03:45:00Z</dcterms:modified>
</cp:coreProperties>
</file>